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4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2CEF" w:rsidTr="00E13925">
        <w:tc>
          <w:tcPr>
            <w:tcW w:w="9214" w:type="dxa"/>
            <w:tcBorders>
              <w:left w:val="nil"/>
              <w:bottom w:val="nil"/>
            </w:tcBorders>
          </w:tcPr>
          <w:p w:rsidR="00122A1F" w:rsidRDefault="002C710F" w:rsidP="00122A1F">
            <w:pPr>
              <w:ind w:left="-108" w:right="-1"/>
              <w:rPr>
                <w:rFonts w:ascii="Tahoma" w:hAnsi="Tahoma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122A1F" w:rsidRPr="00134148">
              <w:rPr>
                <w:rFonts w:ascii="Tahoma" w:hAnsi="Tahoma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HECKLISTE</w:t>
            </w:r>
            <w:r w:rsidR="00122A1F">
              <w:rPr>
                <w:rFonts w:ascii="Tahoma" w:hAnsi="Tahoma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22CEF" w:rsidRDefault="00522CEF" w:rsidP="00122A1F">
            <w:pPr>
              <w:ind w:left="-108" w:right="-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Hypothek / Baukredit</w:t>
            </w:r>
            <w:r w:rsidRPr="009F697F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522CEF" w:rsidRDefault="00522CEF" w:rsidP="00522CEF">
      <w:pPr>
        <w:ind w:left="142" w:right="-1"/>
        <w:rPr>
          <w:rFonts w:ascii="Tahoma" w:hAnsi="Tahoma" w:cs="Tahoma"/>
          <w:sz w:val="4"/>
          <w:szCs w:val="4"/>
        </w:rPr>
      </w:pPr>
    </w:p>
    <w:p w:rsidR="00E11A9D" w:rsidRPr="00741FB6" w:rsidRDefault="005054CB" w:rsidP="00E13925">
      <w:pPr>
        <w:shd w:val="clear" w:color="auto" w:fill="9A0000"/>
        <w:ind w:left="284" w:right="-1"/>
        <w:rPr>
          <w:rFonts w:ascii="Tahoma" w:hAnsi="Tahoma" w:cs="Tahoma"/>
          <w:b/>
          <w:sz w:val="16"/>
          <w:szCs w:val="16"/>
        </w:rPr>
      </w:pPr>
      <w:r w:rsidRPr="00E13925">
        <w:rPr>
          <w:rFonts w:ascii="Tahoma" w:hAnsi="Tahoma" w:cs="Tahoma"/>
          <w:sz w:val="20"/>
          <w:szCs w:val="20"/>
          <w:shd w:val="clear" w:color="auto" w:fill="9A0000"/>
        </w:rPr>
        <w:t xml:space="preserve"> </w:t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>Welche Unterlagen brauche ich</w:t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971332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 xml:space="preserve">   </w:t>
      </w:r>
      <w:r w:rsidR="00E11A9D" w:rsidRPr="00E13925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>Wo bekomme ich die Unterlagen</w:t>
      </w:r>
      <w:r w:rsidR="00971332" w:rsidRPr="00E13925">
        <w:rPr>
          <w:rFonts w:ascii="Tahoma" w:hAnsi="Tahoma" w:cs="Tahoma"/>
          <w:b/>
          <w:color w:val="000000" w:themeColor="text1"/>
          <w:shd w:val="clear" w:color="auto" w:fill="9A0000"/>
        </w:rPr>
        <w:t xml:space="preserve">         </w:t>
      </w:r>
      <w:r w:rsidR="000B7098" w:rsidRPr="00E13925">
        <w:rPr>
          <w:rFonts w:ascii="Tahoma" w:hAnsi="Tahoma" w:cs="Tahoma"/>
          <w:b/>
          <w:color w:val="000000" w:themeColor="text1"/>
          <w:shd w:val="clear" w:color="auto" w:fill="9A0000"/>
        </w:rPr>
        <w:t xml:space="preserve"> </w:t>
      </w:r>
      <w:r w:rsidR="00971332" w:rsidRPr="00E13925">
        <w:rPr>
          <w:rFonts w:ascii="Tahoma" w:hAnsi="Tahoma" w:cs="Tahoma"/>
          <w:b/>
          <w:color w:val="000000" w:themeColor="text1"/>
          <w:shd w:val="clear" w:color="auto" w:fill="9A0000"/>
        </w:rPr>
        <w:t xml:space="preserve"> </w:t>
      </w:r>
      <w:r w:rsidR="00404617" w:rsidRPr="00E13925">
        <w:rPr>
          <w:rFonts w:ascii="Tahoma" w:hAnsi="Tahoma" w:cs="Tahoma"/>
          <w:b/>
          <w:color w:val="FFFFFF" w:themeColor="background1"/>
          <w:shd w:val="clear" w:color="auto" w:fill="9A0000"/>
        </w:rPr>
        <w:sym w:font="Wingdings 2" w:char="F052"/>
      </w:r>
    </w:p>
    <w:tbl>
      <w:tblPr>
        <w:tblStyle w:val="Tabellenraster"/>
        <w:tblW w:w="9072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260"/>
        <w:gridCol w:w="284"/>
      </w:tblGrid>
      <w:tr w:rsidR="00134148" w:rsidRPr="00E11A9D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E11A9D" w:rsidRDefault="00134148" w:rsidP="003638E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Aktuelle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Lohnausweise</w:t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Arbeitgeber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Kopie der letzten Steuererklärung inklusive Zusatzblätter </w:t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  <w:t xml:space="preserve">            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Selbstdeklaration</w:t>
            </w:r>
          </w:p>
        </w:tc>
        <w:tc>
          <w:tcPr>
            <w:tcW w:w="284" w:type="dxa"/>
            <w:tcBorders>
              <w:left w:val="nil"/>
            </w:tcBorders>
          </w:tcPr>
          <w:p w:rsid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134148" w:rsidRPr="00E11A9D" w:rsidRDefault="00134148" w:rsidP="003638E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Aktuelle Betreibungsauskunft (nicht älter als 3 Monate) </w:t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Betreibungsamt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:rsid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134148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Abschlüsse haftender jur. Personen</w:t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(Bilanz/Erfolgsrechnun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</w:t>
            </w:r>
            <w:r w:rsidR="00741FB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Treuhänder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der letzten 2 Jahre (falls selbständigerwerbend) </w:t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741FB6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Pr="00134148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Nachweis Guthaben 3. Säule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34148" w:rsidRPr="00404617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Vorsorgestiftung</w:t>
            </w:r>
          </w:p>
        </w:tc>
        <w:tc>
          <w:tcPr>
            <w:tcW w:w="284" w:type="dxa"/>
            <w:tcBorders>
              <w:left w:val="nil"/>
            </w:tcBorders>
          </w:tcPr>
          <w:p w:rsidR="00134148" w:rsidRP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(sofern Vorbezug oder Verpfändung 3. Säule) </w:t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</w:tcPr>
          <w:p w:rsidR="00134148" w:rsidRPr="00404617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:rsidR="00134148" w:rsidRP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Pensionskassenausweis vor Bezug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404617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:rsidR="00134148" w:rsidRPr="00134148" w:rsidRDefault="00134148" w:rsidP="00741FB6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(sofern Vorbezug oder Verpfändung 2. Säule) </w:t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</w:tcPr>
          <w:p w:rsidR="00134148" w:rsidRPr="00134148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Pensionskassenausweis nach Bezug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404617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:rsidR="00134148" w:rsidRPr="00134148" w:rsidRDefault="00741FB6" w:rsidP="00741FB6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</w:t>
            </w:r>
            <w:r w:rsid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(sofern Vorbezug 2. Säule) </w:t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="00134148"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</w:tcPr>
          <w:p w:rsidR="00134148" w:rsidRPr="00134148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E11A9D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E11A9D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>Pensionskassenreglement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404617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134148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E11A9D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  <w:t xml:space="preserve">(auf spezielles Verlangen der Bank) </w:t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  <w:r w:rsidRPr="0013414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134148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Pr="00134148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</w:tr>
    </w:tbl>
    <w:p w:rsidR="00E11A9D" w:rsidRDefault="00E11A9D" w:rsidP="00E11A9D">
      <w:pPr>
        <w:ind w:left="142" w:right="-1"/>
        <w:rPr>
          <w:rFonts w:ascii="Tahoma" w:hAnsi="Tahoma" w:cs="Tahoma"/>
          <w:sz w:val="12"/>
          <w:szCs w:val="12"/>
        </w:rPr>
      </w:pPr>
    </w:p>
    <w:p w:rsidR="00F63DB4" w:rsidRDefault="00971332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  <w:r w:rsidRPr="00552574">
        <w:rPr>
          <w:rFonts w:ascii="Tahoma" w:hAnsi="Tahoma" w:cs="Tahoma"/>
          <w:b/>
          <w:sz w:val="16"/>
          <w:szCs w:val="16"/>
          <w:shd w:val="clear" w:color="auto" w:fill="9A0000"/>
        </w:rPr>
        <w:t xml:space="preserve"> 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 xml:space="preserve">Alle Liegenschaften / Objekte 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ab/>
        <w:t xml:space="preserve">                  </w:t>
      </w:r>
      <w:r w:rsidR="0049340B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 xml:space="preserve"> </w:t>
      </w:r>
      <w:r w:rsidR="0049340B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ab/>
        <w:t xml:space="preserve">                                                          </w:t>
      </w:r>
      <w:r w:rsidR="005054CB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 xml:space="preserve">                             </w:t>
      </w:r>
      <w:r w:rsidR="0049340B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 xml:space="preserve">  </w:t>
      </w:r>
      <w:r w:rsidR="00D65148" w:rsidRPr="00552574">
        <w:rPr>
          <w:rFonts w:ascii="Tahoma" w:hAnsi="Tahoma" w:cs="Tahoma"/>
          <w:b/>
          <w:color w:val="000000" w:themeColor="text1"/>
          <w:sz w:val="16"/>
          <w:szCs w:val="16"/>
          <w:shd w:val="clear" w:color="auto" w:fill="9A0000"/>
        </w:rPr>
        <w:t xml:space="preserve"> </w:t>
      </w:r>
      <w:r w:rsidR="00F63DB4" w:rsidRPr="00552574">
        <w:rPr>
          <w:rFonts w:ascii="Tahoma" w:hAnsi="Tahoma" w:cs="Tahoma"/>
          <w:b/>
          <w:color w:val="FFFFFF" w:themeColor="background1"/>
          <w:shd w:val="clear" w:color="auto" w:fill="9A0000"/>
        </w:rPr>
        <w:sym w:font="Wingdings 2" w:char="F052"/>
      </w:r>
    </w:p>
    <w:p w:rsidR="00E11A9D" w:rsidRPr="003638EA" w:rsidRDefault="00971332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3638EA" w:rsidRPr="00E11A9D" w:rsidTr="0040461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971332" w:rsidRPr="00E11A9D" w:rsidRDefault="00971332" w:rsidP="0097133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Grundbuchauszug ( nicht älter als 6 Monate) und/oder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Kaufvertrag/ Kaufvertragsentwurf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971332" w:rsidRPr="00134148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Verkäufer/Grundbuchamt/Notar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971332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971332" w:rsidRPr="00E11A9D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Situationsplan / Katasterkopie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971332" w:rsidRPr="00134148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</w:t>
            </w:r>
          </w:p>
        </w:tc>
        <w:tc>
          <w:tcPr>
            <w:tcW w:w="253" w:type="dxa"/>
            <w:tcBorders>
              <w:left w:val="nil"/>
            </w:tcBorders>
          </w:tcPr>
          <w:p w:rsidR="00971332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971332" w:rsidRPr="00E11A9D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Fotos der Liegenschaft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971332" w:rsidRPr="00134148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971332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971332" w:rsidRPr="00134148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Gebäudeversicherungsnachweis mit Angabe der Kubatur m</w:t>
            </w:r>
            <w:r w:rsidRPr="00971332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1332" w:rsidRPr="00134148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kantonale</w:t>
            </w:r>
            <w:r w:rsidR="003638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G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ebäudeversicherung</w:t>
            </w:r>
            <w:r w:rsidR="0083251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971332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971332" w:rsidRPr="003638EA" w:rsidRDefault="00971332" w:rsidP="003638EA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971332" w:rsidRPr="00741FB6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Versicherungsgesellschaft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971332" w:rsidRPr="00134148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971332" w:rsidRPr="00E11A9D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Baurechtsvertrag (für Liegenschaften im Baurecht )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971332" w:rsidRPr="003638EA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Baurechtgeber</w:t>
            </w:r>
          </w:p>
        </w:tc>
        <w:tc>
          <w:tcPr>
            <w:tcW w:w="253" w:type="dxa"/>
            <w:tcBorders>
              <w:left w:val="nil"/>
            </w:tcBorders>
          </w:tcPr>
          <w:p w:rsidR="00971332" w:rsidRPr="00134148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971332" w:rsidRPr="00E11A9D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Plan / Grundriss des Gebäudes ( sofern vorhanden )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971332" w:rsidRPr="003638EA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971332" w:rsidRPr="00134148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971332" w:rsidRPr="00E11A9D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Baubeschrieb ( sofern vorhanden )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1332" w:rsidRPr="003638EA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971332" w:rsidRPr="00134148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E11A9D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1332" w:rsidRPr="00E11A9D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Verkaufsdokumentation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1332" w:rsidRPr="003638EA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1332" w:rsidRPr="00134148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32518" w:rsidRPr="00E11A9D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32518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  <w:p w:rsidR="008B4F0D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8B4F0D" w:rsidRPr="00404617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2518" w:rsidRDefault="00832518" w:rsidP="00833B77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32518" w:rsidRPr="009A4C50" w:rsidRDefault="0083251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F63DB4" w:rsidRPr="005054CB" w:rsidRDefault="00404617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ahoma" w:hAnsi="Tahoma" w:cs="Tahoma"/>
          <w:b/>
          <w:color w:val="FFFFFF" w:themeColor="background1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>Baukreditgesuch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                </w:t>
      </w:r>
      <w:r w:rsidR="0049340B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 xml:space="preserve">                                                                        </w:t>
      </w:r>
      <w:r w:rsidR="00F63DB4" w:rsidRPr="00552574">
        <w:rPr>
          <w:rFonts w:ascii="Tahoma" w:hAnsi="Tahoma" w:cs="Tahoma"/>
          <w:b/>
          <w:color w:val="FFFFFF" w:themeColor="background1"/>
          <w:shd w:val="clear" w:color="auto" w:fill="9A0000"/>
        </w:rPr>
        <w:sym w:font="Wingdings 2" w:char="F052"/>
      </w:r>
    </w:p>
    <w:p w:rsidR="00585A5E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CreditSuisseType-Light" w:eastAsia="Times New Roman" w:hAnsi="CreditSuisseType-Light" w:cs="CreditSuisseType-Light"/>
          <w:color w:val="000000"/>
          <w:sz w:val="19"/>
          <w:szCs w:val="24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  <w:r w:rsidR="00404617" w:rsidRPr="00F63DB4">
        <w:rPr>
          <w:rFonts w:ascii="Tahoma" w:hAnsi="Tahoma" w:cs="Tahoma"/>
          <w:b/>
          <w:sz w:val="16"/>
          <w:szCs w:val="16"/>
          <w:shd w:val="clear" w:color="auto" w:fill="FF0000"/>
        </w:rPr>
        <w:t xml:space="preserve">         </w:t>
      </w:r>
      <w:r w:rsidR="00404617" w:rsidRPr="00F63DB4">
        <w:rPr>
          <w:rFonts w:ascii="Tahoma" w:hAnsi="Tahoma" w:cs="Tahoma"/>
          <w:b/>
          <w:sz w:val="16"/>
          <w:szCs w:val="16"/>
        </w:rPr>
        <w:t xml:space="preserve">                    </w:t>
      </w:r>
      <w:r w:rsidR="00404617">
        <w:rPr>
          <w:rFonts w:ascii="Tahoma" w:hAnsi="Tahoma" w:cs="Tahoma"/>
          <w:b/>
          <w:sz w:val="16"/>
          <w:szCs w:val="16"/>
        </w:rPr>
        <w:t xml:space="preserve">   </w:t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404617" w:rsidRPr="00E11A9D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Baupläne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404617" w:rsidRPr="00134148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404617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Kostenvoranschlag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404617" w:rsidRPr="00134148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left w:val="nil"/>
            </w:tcBorders>
          </w:tcPr>
          <w:p w:rsidR="00404617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Kubische Berechnungen SIA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404617" w:rsidRPr="00134148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Vermittler / Verkäufer / Architekt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404617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Baubewilligungen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404617" w:rsidRPr="003638EA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Bauinspektorat</w:t>
            </w:r>
          </w:p>
        </w:tc>
        <w:tc>
          <w:tcPr>
            <w:tcW w:w="253" w:type="dxa"/>
            <w:tcBorders>
              <w:left w:val="nil"/>
            </w:tcBorders>
          </w:tcPr>
          <w:p w:rsidR="00404617" w:rsidRPr="00134148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Baubeschrieb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404617" w:rsidRPr="003638EA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Vermittler / Verkäufer / Architekt / Bauherr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404617" w:rsidRPr="00134148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B4F0D" w:rsidRPr="008B4F0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Kopie Generalunternehmervertrag ( sofern Projekt durch GU erstellt )</w:t>
            </w:r>
          </w:p>
          <w:p w:rsidR="00404617" w:rsidRPr="00E11A9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617" w:rsidRPr="003638EA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Generalunternehmer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404617" w:rsidRPr="00134148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B4F0D">
        <w:trPr>
          <w:trHeight w:hRule="exact" w:val="516"/>
        </w:trPr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617" w:rsidRPr="008B4F0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Beim Erstellen von Stockwerkeigentumseinheiten: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Begründungsurkunde und budgetierte Verkaufspreise</w:t>
            </w:r>
          </w:p>
          <w:p w:rsidR="008B4F0D" w:rsidRPr="008B4F0D" w:rsidRDefault="008B4F0D" w:rsidP="008B4F0D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617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8B4F0D" w:rsidRPr="003638EA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617" w:rsidRPr="00134148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E11A9D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404617" w:rsidRPr="00404617" w:rsidRDefault="00404617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617" w:rsidRDefault="00404617" w:rsidP="00833B77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404617" w:rsidRPr="009A4C5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B4F0D" w:rsidRDefault="005054CB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  <w:r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 xml:space="preserve"> S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>tockwerkeigentum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054CB">
        <w:rPr>
          <w:rFonts w:ascii="Tahoma" w:hAnsi="Tahoma" w:cs="Tahoma"/>
          <w:b/>
          <w:sz w:val="16"/>
          <w:szCs w:val="16"/>
        </w:rPr>
        <w:t xml:space="preserve">                  </w:t>
      </w:r>
      <w:r w:rsidR="0049340B" w:rsidRPr="005054CB">
        <w:rPr>
          <w:rFonts w:ascii="Tahoma" w:hAnsi="Tahoma" w:cs="Tahoma"/>
          <w:b/>
          <w:sz w:val="16"/>
          <w:szCs w:val="16"/>
        </w:rPr>
        <w:t xml:space="preserve">                                                        </w:t>
      </w:r>
      <w:r w:rsidR="00F63DB4" w:rsidRPr="005054CB">
        <w:rPr>
          <w:rFonts w:ascii="Tahoma" w:hAnsi="Tahoma" w:cs="Tahoma"/>
          <w:b/>
          <w:sz w:val="16"/>
          <w:szCs w:val="16"/>
        </w:rPr>
        <w:t xml:space="preserve">           </w:t>
      </w:r>
      <w:r w:rsidRPr="005054CB">
        <w:rPr>
          <w:rFonts w:ascii="Tahoma" w:hAnsi="Tahoma" w:cs="Tahoma"/>
          <w:b/>
          <w:sz w:val="16"/>
          <w:szCs w:val="16"/>
        </w:rPr>
        <w:t xml:space="preserve"> </w:t>
      </w:r>
      <w:r w:rsidR="00F63DB4" w:rsidRPr="005054CB"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552574">
        <w:rPr>
          <w:rFonts w:ascii="Tahoma" w:hAnsi="Tahoma" w:cs="Tahoma"/>
          <w:b/>
          <w:color w:val="FFFFFF" w:themeColor="background1"/>
          <w:shd w:val="clear" w:color="auto" w:fill="9A0000"/>
        </w:rPr>
        <w:sym w:font="Wingdings 2" w:char="F052"/>
      </w:r>
      <w:r w:rsidR="00F63DB4" w:rsidRPr="005054CB">
        <w:rPr>
          <w:rFonts w:ascii="Tahoma" w:hAnsi="Tahoma" w:cs="Tahoma"/>
          <w:b/>
          <w:sz w:val="16"/>
          <w:szCs w:val="16"/>
        </w:rPr>
        <w:t xml:space="preserve"> </w:t>
      </w:r>
      <w:r w:rsidRPr="005054CB">
        <w:rPr>
          <w:rFonts w:ascii="Tahoma" w:hAnsi="Tahoma" w:cs="Tahoma"/>
          <w:b/>
          <w:sz w:val="16"/>
          <w:szCs w:val="16"/>
        </w:rPr>
        <w:t xml:space="preserve">    </w:t>
      </w:r>
    </w:p>
    <w:p w:rsidR="00585A5E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</w:t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8B4F0D" w:rsidRPr="00E11A9D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8B4F0D" w:rsidRPr="008B4F0D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Plan der Stockwerkeinheit mit Nettowohnfläche und Nebenräumen (m</w:t>
            </w:r>
            <w:r w:rsidRPr="008B4F0D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  <w:p w:rsidR="008B4F0D" w:rsidRPr="008B4F0D" w:rsidRDefault="008B4F0D" w:rsidP="00C516BF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Wohnung</w:t>
            </w:r>
            <w:r w:rsidR="00C51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Keller, Bastelräume, Parkplätze, usw. )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8B4F0D" w:rsidRPr="00134148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8B4F0D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B4F0D" w:rsidRPr="00E11A9D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8B4F0D" w:rsidRPr="00E11A9D" w:rsidRDefault="00C516BF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Benützungsreglement für Stockwerkeigentümerschaft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8B4F0D" w:rsidRPr="00134148" w:rsidRDefault="008B4F0D" w:rsidP="00C516BF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Verkäufer /</w:t>
            </w:r>
            <w:r w:rsidR="00C516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Stock</w:t>
            </w:r>
            <w:r w:rsidR="008D654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werkeigentümerschaft</w:t>
            </w:r>
          </w:p>
        </w:tc>
        <w:tc>
          <w:tcPr>
            <w:tcW w:w="253" w:type="dxa"/>
            <w:tcBorders>
              <w:left w:val="nil"/>
            </w:tcBorders>
          </w:tcPr>
          <w:p w:rsidR="008B4F0D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B4F0D" w:rsidRPr="00E11A9D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B4F0D" w:rsidRPr="00404617" w:rsidRDefault="008B4F0D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B4F0D" w:rsidRDefault="008B4F0D" w:rsidP="00833B77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B4F0D" w:rsidRPr="009A4C5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B4F0D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CreditSuisseType-Light" w:eastAsia="Times New Roman" w:hAnsi="CreditSuisseType-Light" w:cs="CreditSuisseType-Light"/>
          <w:color w:val="000000"/>
          <w:sz w:val="19"/>
          <w:szCs w:val="24"/>
        </w:rPr>
      </w:pPr>
    </w:p>
    <w:p w:rsidR="008B4F0D" w:rsidRPr="00D65148" w:rsidRDefault="008D654A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24"/>
        <w:rPr>
          <w:rFonts w:ascii="Tahoma" w:hAnsi="Tahoma" w:cs="Tahoma"/>
          <w:b/>
          <w:color w:val="FFFFFF" w:themeColor="background1"/>
          <w:sz w:val="16"/>
          <w:szCs w:val="16"/>
        </w:rPr>
      </w:pPr>
      <w:r w:rsidRPr="00D65148">
        <w:rPr>
          <w:rFonts w:ascii="Tahoma" w:hAnsi="Tahoma" w:cs="Tahoma"/>
          <w:b/>
          <w:color w:val="FFFFFF" w:themeColor="background1"/>
          <w:sz w:val="16"/>
          <w:szCs w:val="16"/>
        </w:rPr>
        <w:t xml:space="preserve">  </w:t>
      </w:r>
      <w:r w:rsidR="00F63DB4" w:rsidRPr="00D65148">
        <w:rPr>
          <w:rFonts w:ascii="Tahoma" w:hAnsi="Tahoma" w:cs="Tahoma"/>
          <w:b/>
          <w:color w:val="FFFFFF" w:themeColor="background1"/>
          <w:sz w:val="16"/>
          <w:szCs w:val="16"/>
        </w:rPr>
        <w:t xml:space="preserve">  </w:t>
      </w:r>
      <w:r w:rsidRPr="00D65148">
        <w:rPr>
          <w:rFonts w:ascii="Tahoma" w:hAnsi="Tahoma" w:cs="Tahoma"/>
          <w:b/>
          <w:color w:val="FFFFFF" w:themeColor="background1"/>
          <w:sz w:val="16"/>
          <w:szCs w:val="16"/>
        </w:rPr>
        <w:t xml:space="preserve">  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>Übrige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              </w:t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</w:t>
      </w:r>
      <w:r w:rsidR="0049340B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52574">
        <w:rPr>
          <w:rFonts w:ascii="Tahoma" w:hAnsi="Tahoma" w:cs="Tahoma"/>
          <w:b/>
          <w:color w:val="FFFFFF" w:themeColor="background1"/>
          <w:sz w:val="16"/>
          <w:szCs w:val="16"/>
          <w:shd w:val="clear" w:color="auto" w:fill="9A0000"/>
        </w:rPr>
        <w:t xml:space="preserve">              </w:t>
      </w:r>
      <w:r w:rsidR="00F63DB4" w:rsidRPr="00552574">
        <w:rPr>
          <w:rFonts w:ascii="Tahoma" w:hAnsi="Tahoma" w:cs="Tahoma"/>
          <w:b/>
          <w:color w:val="FFFFFF" w:themeColor="background1"/>
          <w:shd w:val="clear" w:color="auto" w:fill="9A0000"/>
        </w:rPr>
        <w:sym w:font="Wingdings 2" w:char="F052"/>
      </w:r>
    </w:p>
    <w:p w:rsidR="008D654A" w:rsidRDefault="008D654A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8D654A" w:rsidRPr="00E11A9D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8D654A" w:rsidRPr="008D654A" w:rsidRDefault="008D654A" w:rsidP="008D654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Aktueller Mieterspiegel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( Anzahl Wohnungen, Wohnungsgrössen, Mietzinsen, usw )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8D654A" w:rsidRPr="00134148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8D654A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D654A" w:rsidRPr="00E11A9D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8D654A" w:rsidRPr="00E11A9D" w:rsidRDefault="008D654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Tahoma" w:eastAsia="Times New Roman" w:hAnsi="Tahoma" w:cs="Tahoma"/>
                <w:color w:val="000000"/>
                <w:sz w:val="16"/>
                <w:szCs w:val="16"/>
                <w:lang w:val="x-non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Benützungsreglement für Stockwerkeigentümerschaft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8D654A" w:rsidRPr="00134148" w:rsidRDefault="00C961B1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Liegenschaftenbewerter</w:t>
            </w:r>
          </w:p>
        </w:tc>
        <w:tc>
          <w:tcPr>
            <w:tcW w:w="253" w:type="dxa"/>
            <w:tcBorders>
              <w:left w:val="nil"/>
            </w:tcBorders>
          </w:tcPr>
          <w:p w:rsidR="008D654A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r>
            <w:r w:rsidR="00FF1D0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9A4C50"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D654A" w:rsidRPr="00E11A9D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D654A" w:rsidRPr="00404617" w:rsidRDefault="008D654A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654A" w:rsidRDefault="008D654A" w:rsidP="00833B77">
            <w:pPr>
              <w:autoSpaceDE w:val="0"/>
              <w:autoSpaceDN w:val="0"/>
              <w:adjustRightInd w:val="0"/>
              <w:snapToGrid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D654A" w:rsidRPr="009A4C50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Tahoma" w:hAnsi="Tahoma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D654A" w:rsidRPr="00585A5E" w:rsidRDefault="008D654A" w:rsidP="006848D5">
      <w:pPr>
        <w:autoSpaceDE w:val="0"/>
        <w:autoSpaceDN w:val="0"/>
        <w:adjustRightInd w:val="0"/>
        <w:snapToGrid w:val="0"/>
        <w:spacing w:after="0" w:line="240" w:lineRule="auto"/>
        <w:rPr>
          <w:rFonts w:ascii="CreditSuisseType-Light" w:eastAsia="Times New Roman" w:hAnsi="CreditSuisseType-Light" w:cs="CreditSuisseType-Light"/>
          <w:color w:val="000000"/>
          <w:sz w:val="19"/>
          <w:szCs w:val="24"/>
        </w:rPr>
      </w:pPr>
    </w:p>
    <w:sectPr w:rsidR="008D654A" w:rsidRPr="00585A5E" w:rsidSect="000B70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566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00" w:rsidRDefault="00FF1D00" w:rsidP="00E37E25">
      <w:pPr>
        <w:spacing w:after="0" w:line="240" w:lineRule="auto"/>
      </w:pPr>
      <w:r>
        <w:separator/>
      </w:r>
    </w:p>
  </w:endnote>
  <w:endnote w:type="continuationSeparator" w:id="0">
    <w:p w:rsidR="00FF1D00" w:rsidRDefault="00FF1D00" w:rsidP="00E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reditSuisseTyp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  <w:r>
      <w:rPr>
        <w:rFonts w:cstheme="minorHAnsi"/>
        <w:sz w:val="8"/>
        <w:szCs w:val="8"/>
      </w:rPr>
      <w:t xml:space="preserve">                                                                         </w:t>
    </w:r>
  </w:p>
  <w:p w:rsidR="00AC588E" w:rsidRPr="00704E8A" w:rsidRDefault="00AC588E" w:rsidP="00704E8A">
    <w:pPr>
      <w:pStyle w:val="Fuzeile"/>
      <w:ind w:left="-1418"/>
      <w:rPr>
        <w:sz w:val="8"/>
        <w:szCs w:val="8"/>
      </w:rPr>
    </w:pPr>
    <w:r>
      <w:rPr>
        <w:rFonts w:cstheme="minorHAnsi"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00" w:rsidRDefault="00FF1D00" w:rsidP="00E37E25">
      <w:pPr>
        <w:spacing w:after="0" w:line="240" w:lineRule="auto"/>
      </w:pPr>
      <w:r>
        <w:separator/>
      </w:r>
    </w:p>
  </w:footnote>
  <w:footnote w:type="continuationSeparator" w:id="0">
    <w:p w:rsidR="00FF1D00" w:rsidRDefault="00FF1D00" w:rsidP="00E3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8E" w:rsidRDefault="005D24B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2188" o:spid="_x0000_s2101" type="#_x0000_t75" style="position:absolute;margin-left:0;margin-top:0;width:839.45pt;height:1264.7pt;z-index:-251657216;mso-position-horizontal:center;mso-position-horizontal-relative:margin;mso-position-vertical:center;mso-position-vertical-relative:margin" o:allowincell="f">
          <v:imagedata r:id="rId1" o:title="A4 ibroke swiss Briefvorlage print office.png new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8E" w:rsidRPr="00CB18BC" w:rsidRDefault="005D24BA" w:rsidP="00FF65DD">
    <w:pPr>
      <w:pStyle w:val="Fuzeile"/>
      <w:tabs>
        <w:tab w:val="clear" w:pos="4536"/>
        <w:tab w:val="clear" w:pos="9072"/>
        <w:tab w:val="left" w:pos="8265"/>
        <w:tab w:val="left" w:pos="8561"/>
      </w:tabs>
      <w:ind w:left="-709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2189" o:spid="_x0000_s2102" type="#_x0000_t75" style="position:absolute;left:0;text-align:left;margin-left:-244.95pt;margin-top:-315.65pt;width:839.45pt;height:1264.7pt;z-index:-251656192;mso-position-horizontal-relative:margin;mso-position-vertical-relative:margin" o:allowincell="f">
          <v:imagedata r:id="rId1" o:title="A4 ibroke swiss Briefvorlage print office.png new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8E" w:rsidRDefault="005D24B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2187" o:spid="_x0000_s2100" type="#_x0000_t75" style="position:absolute;margin-left:0;margin-top:0;width:839.45pt;height:1264.7pt;z-index:-251658240;mso-position-horizontal:center;mso-position-horizontal-relative:margin;mso-position-vertical:center;mso-position-vertical-relative:margin" o:allowincell="f">
          <v:imagedata r:id="rId1" o:title="A4 ibroke swiss Briefvorlage print office.png 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0265_"/>
      </v:shape>
    </w:pict>
  </w:numPicBullet>
  <w:numPicBullet w:numPicBulletId="1">
    <w:pict>
      <v:shape id="_x0000_i1057" type="#_x0000_t75" style="width:11.25pt;height:11.25pt" o:bullet="t">
        <v:imagedata r:id="rId2" o:title="BD10264_"/>
      </v:shape>
    </w:pict>
  </w:numPicBullet>
  <w:abstractNum w:abstractNumId="0" w15:restartNumberingAfterBreak="0">
    <w:nsid w:val="171410FF"/>
    <w:multiLevelType w:val="hybridMultilevel"/>
    <w:tmpl w:val="725008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148D"/>
    <w:multiLevelType w:val="hybridMultilevel"/>
    <w:tmpl w:val="7A800A24"/>
    <w:lvl w:ilvl="0" w:tplc="87BCA66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A40"/>
    <w:multiLevelType w:val="hybridMultilevel"/>
    <w:tmpl w:val="0A9E92CA"/>
    <w:lvl w:ilvl="0" w:tplc="FB184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3F89"/>
    <w:multiLevelType w:val="hybridMultilevel"/>
    <w:tmpl w:val="45227C96"/>
    <w:lvl w:ilvl="0" w:tplc="3FBC6D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1920F4"/>
    <w:multiLevelType w:val="hybridMultilevel"/>
    <w:tmpl w:val="14288C8E"/>
    <w:lvl w:ilvl="0" w:tplc="9D7E8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4696F"/>
    <w:multiLevelType w:val="hybridMultilevel"/>
    <w:tmpl w:val="47060B0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862EDB"/>
    <w:multiLevelType w:val="hybridMultilevel"/>
    <w:tmpl w:val="6AEC3ECC"/>
    <w:lvl w:ilvl="0" w:tplc="3FBC6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0EB8"/>
    <w:multiLevelType w:val="hybridMultilevel"/>
    <w:tmpl w:val="CBB679B0"/>
    <w:lvl w:ilvl="0" w:tplc="3E1284A2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4211"/>
    <w:multiLevelType w:val="hybridMultilevel"/>
    <w:tmpl w:val="8748726A"/>
    <w:lvl w:ilvl="0" w:tplc="5428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A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65862"/>
    <w:multiLevelType w:val="hybridMultilevel"/>
    <w:tmpl w:val="E23A818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0"/>
    <w:rsid w:val="000109ED"/>
    <w:rsid w:val="00047F3B"/>
    <w:rsid w:val="00052060"/>
    <w:rsid w:val="00063FEB"/>
    <w:rsid w:val="00082B46"/>
    <w:rsid w:val="00087477"/>
    <w:rsid w:val="000956CA"/>
    <w:rsid w:val="000B7098"/>
    <w:rsid w:val="000C19F8"/>
    <w:rsid w:val="00122A1F"/>
    <w:rsid w:val="00134148"/>
    <w:rsid w:val="00162FBE"/>
    <w:rsid w:val="00167038"/>
    <w:rsid w:val="001724DE"/>
    <w:rsid w:val="001821C8"/>
    <w:rsid w:val="00191194"/>
    <w:rsid w:val="001B0F86"/>
    <w:rsid w:val="001B2A98"/>
    <w:rsid w:val="001E4D25"/>
    <w:rsid w:val="001F0C0E"/>
    <w:rsid w:val="00204B15"/>
    <w:rsid w:val="00210A28"/>
    <w:rsid w:val="00227202"/>
    <w:rsid w:val="002471D7"/>
    <w:rsid w:val="002764BC"/>
    <w:rsid w:val="00283AB6"/>
    <w:rsid w:val="00287BF0"/>
    <w:rsid w:val="002A154B"/>
    <w:rsid w:val="002C4848"/>
    <w:rsid w:val="002C710F"/>
    <w:rsid w:val="002D1B8D"/>
    <w:rsid w:val="003327F0"/>
    <w:rsid w:val="00354ED5"/>
    <w:rsid w:val="00356388"/>
    <w:rsid w:val="003638EA"/>
    <w:rsid w:val="003A7B2B"/>
    <w:rsid w:val="003B6412"/>
    <w:rsid w:val="003C4CCF"/>
    <w:rsid w:val="003F2499"/>
    <w:rsid w:val="00400BE0"/>
    <w:rsid w:val="00404617"/>
    <w:rsid w:val="00405143"/>
    <w:rsid w:val="00435D41"/>
    <w:rsid w:val="0044132E"/>
    <w:rsid w:val="00446097"/>
    <w:rsid w:val="00447C82"/>
    <w:rsid w:val="0045156E"/>
    <w:rsid w:val="004535ED"/>
    <w:rsid w:val="00460A14"/>
    <w:rsid w:val="00462F4F"/>
    <w:rsid w:val="00471C22"/>
    <w:rsid w:val="00472BB9"/>
    <w:rsid w:val="0048226E"/>
    <w:rsid w:val="0049340B"/>
    <w:rsid w:val="00497280"/>
    <w:rsid w:val="004A7CAD"/>
    <w:rsid w:val="004C6C81"/>
    <w:rsid w:val="004E289E"/>
    <w:rsid w:val="004E39A2"/>
    <w:rsid w:val="005054CB"/>
    <w:rsid w:val="005205CE"/>
    <w:rsid w:val="00522CEF"/>
    <w:rsid w:val="00533D04"/>
    <w:rsid w:val="00540F1F"/>
    <w:rsid w:val="00552574"/>
    <w:rsid w:val="00585A5E"/>
    <w:rsid w:val="005A6246"/>
    <w:rsid w:val="005B40F2"/>
    <w:rsid w:val="005B6E06"/>
    <w:rsid w:val="005D24BA"/>
    <w:rsid w:val="005D2E3D"/>
    <w:rsid w:val="005E04CD"/>
    <w:rsid w:val="005E2095"/>
    <w:rsid w:val="005F225D"/>
    <w:rsid w:val="005F38C9"/>
    <w:rsid w:val="0061551E"/>
    <w:rsid w:val="0062653D"/>
    <w:rsid w:val="006536CE"/>
    <w:rsid w:val="006544D3"/>
    <w:rsid w:val="00672866"/>
    <w:rsid w:val="006848D5"/>
    <w:rsid w:val="006B5B7F"/>
    <w:rsid w:val="006C4AEE"/>
    <w:rsid w:val="006D0E49"/>
    <w:rsid w:val="006E4BE8"/>
    <w:rsid w:val="006F2DDC"/>
    <w:rsid w:val="0070256B"/>
    <w:rsid w:val="00704A74"/>
    <w:rsid w:val="00704E8A"/>
    <w:rsid w:val="00705276"/>
    <w:rsid w:val="00731A44"/>
    <w:rsid w:val="00741FB6"/>
    <w:rsid w:val="007471FD"/>
    <w:rsid w:val="00777C32"/>
    <w:rsid w:val="007808E0"/>
    <w:rsid w:val="007F67D4"/>
    <w:rsid w:val="008003FC"/>
    <w:rsid w:val="00814EB4"/>
    <w:rsid w:val="00826A76"/>
    <w:rsid w:val="00832518"/>
    <w:rsid w:val="00833B77"/>
    <w:rsid w:val="00860677"/>
    <w:rsid w:val="00860A20"/>
    <w:rsid w:val="0087207D"/>
    <w:rsid w:val="00872D9E"/>
    <w:rsid w:val="008B4BBA"/>
    <w:rsid w:val="008B4F0D"/>
    <w:rsid w:val="008D1ECF"/>
    <w:rsid w:val="008D2F80"/>
    <w:rsid w:val="008D654A"/>
    <w:rsid w:val="008F7BC7"/>
    <w:rsid w:val="00905F65"/>
    <w:rsid w:val="0090661B"/>
    <w:rsid w:val="00971332"/>
    <w:rsid w:val="00971D09"/>
    <w:rsid w:val="00976CF7"/>
    <w:rsid w:val="00991563"/>
    <w:rsid w:val="009A212D"/>
    <w:rsid w:val="009B1407"/>
    <w:rsid w:val="009C113B"/>
    <w:rsid w:val="009D097F"/>
    <w:rsid w:val="009D4BA4"/>
    <w:rsid w:val="009F05B3"/>
    <w:rsid w:val="009F474F"/>
    <w:rsid w:val="009F697F"/>
    <w:rsid w:val="009F76F6"/>
    <w:rsid w:val="00A11E71"/>
    <w:rsid w:val="00A23F22"/>
    <w:rsid w:val="00A35AA5"/>
    <w:rsid w:val="00A4501D"/>
    <w:rsid w:val="00A56083"/>
    <w:rsid w:val="00A657F2"/>
    <w:rsid w:val="00A76AEB"/>
    <w:rsid w:val="00A92087"/>
    <w:rsid w:val="00A936B2"/>
    <w:rsid w:val="00AA4DDB"/>
    <w:rsid w:val="00AB1DB4"/>
    <w:rsid w:val="00AB4878"/>
    <w:rsid w:val="00AC57B6"/>
    <w:rsid w:val="00AC588E"/>
    <w:rsid w:val="00AE387D"/>
    <w:rsid w:val="00AF121C"/>
    <w:rsid w:val="00AF7081"/>
    <w:rsid w:val="00B166D3"/>
    <w:rsid w:val="00B26155"/>
    <w:rsid w:val="00B27806"/>
    <w:rsid w:val="00B315D0"/>
    <w:rsid w:val="00B93ACE"/>
    <w:rsid w:val="00BB0AE6"/>
    <w:rsid w:val="00BD79DE"/>
    <w:rsid w:val="00BE2637"/>
    <w:rsid w:val="00BE5631"/>
    <w:rsid w:val="00C00DB7"/>
    <w:rsid w:val="00C03EE1"/>
    <w:rsid w:val="00C0567E"/>
    <w:rsid w:val="00C14ED6"/>
    <w:rsid w:val="00C21A26"/>
    <w:rsid w:val="00C4601A"/>
    <w:rsid w:val="00C516BF"/>
    <w:rsid w:val="00C63E31"/>
    <w:rsid w:val="00C70C76"/>
    <w:rsid w:val="00C711C0"/>
    <w:rsid w:val="00C961B1"/>
    <w:rsid w:val="00C96A55"/>
    <w:rsid w:val="00C97DF6"/>
    <w:rsid w:val="00CB18BC"/>
    <w:rsid w:val="00CB6D2B"/>
    <w:rsid w:val="00CC1B5C"/>
    <w:rsid w:val="00D21A20"/>
    <w:rsid w:val="00D23D12"/>
    <w:rsid w:val="00D44765"/>
    <w:rsid w:val="00D65148"/>
    <w:rsid w:val="00D67F75"/>
    <w:rsid w:val="00D71681"/>
    <w:rsid w:val="00D776EB"/>
    <w:rsid w:val="00D85B7B"/>
    <w:rsid w:val="00D930E8"/>
    <w:rsid w:val="00DD79A7"/>
    <w:rsid w:val="00DE6008"/>
    <w:rsid w:val="00DF7053"/>
    <w:rsid w:val="00E01698"/>
    <w:rsid w:val="00E11A9D"/>
    <w:rsid w:val="00E13925"/>
    <w:rsid w:val="00E30AA7"/>
    <w:rsid w:val="00E37E25"/>
    <w:rsid w:val="00E501FB"/>
    <w:rsid w:val="00E54DC2"/>
    <w:rsid w:val="00E6094D"/>
    <w:rsid w:val="00E62E99"/>
    <w:rsid w:val="00E7461D"/>
    <w:rsid w:val="00E93693"/>
    <w:rsid w:val="00E96F08"/>
    <w:rsid w:val="00EA0A60"/>
    <w:rsid w:val="00EA5A69"/>
    <w:rsid w:val="00EC459F"/>
    <w:rsid w:val="00ED714E"/>
    <w:rsid w:val="00EF0A95"/>
    <w:rsid w:val="00EF597F"/>
    <w:rsid w:val="00F17C40"/>
    <w:rsid w:val="00F63DB4"/>
    <w:rsid w:val="00F6762B"/>
    <w:rsid w:val="00F728BE"/>
    <w:rsid w:val="00F83BDF"/>
    <w:rsid w:val="00F924C6"/>
    <w:rsid w:val="00FC0337"/>
    <w:rsid w:val="00FF1D0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;"/>
  <w15:docId w15:val="{DCFAE119-42AF-4EDB-8475-4481BA4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878"/>
  </w:style>
  <w:style w:type="paragraph" w:styleId="Fuzeile">
    <w:name w:val="footer"/>
    <w:basedOn w:val="Standard"/>
    <w:link w:val="FuzeileZchn"/>
    <w:uiPriority w:val="99"/>
    <w:unhideWhenUsed/>
    <w:rsid w:val="00A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878"/>
  </w:style>
  <w:style w:type="table" w:styleId="Tabellenraster">
    <w:name w:val="Table Grid"/>
    <w:basedOn w:val="NormaleTabelle"/>
    <w:uiPriority w:val="59"/>
    <w:rsid w:val="00A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8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76"/>
    <w:rPr>
      <w:rFonts w:ascii="Tahoma" w:hAnsi="Tahoma" w:cs="Tahoma"/>
      <w:sz w:val="16"/>
      <w:szCs w:val="16"/>
    </w:rPr>
  </w:style>
  <w:style w:type="character" w:customStyle="1" w:styleId="schwarz121">
    <w:name w:val="schwarz121"/>
    <w:basedOn w:val="Absatz-Standardschriftart"/>
    <w:rsid w:val="00A76AEB"/>
    <w:rPr>
      <w:rFonts w:ascii="Trebuchet MS" w:hAnsi="Trebuchet MS" w:hint="default"/>
      <w:strike w:val="0"/>
      <w:dstrike w:val="0"/>
      <w:color w:val="333333"/>
      <w:sz w:val="20"/>
      <w:szCs w:val="20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E50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BE94-0E49-4119-B716-DD6F2AA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Bernauer</dc:creator>
  <cp:lastModifiedBy>Dominique Bernauer</cp:lastModifiedBy>
  <cp:revision>2</cp:revision>
  <cp:lastPrinted>2015-08-23T09:55:00Z</cp:lastPrinted>
  <dcterms:created xsi:type="dcterms:W3CDTF">2015-08-23T09:59:00Z</dcterms:created>
  <dcterms:modified xsi:type="dcterms:W3CDTF">2015-08-23T09:59:00Z</dcterms:modified>
</cp:coreProperties>
</file>